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A40" w:rsidRDefault="00B51A40" w:rsidP="00B51A40">
      <w:pPr>
        <w:autoSpaceDE w:val="0"/>
        <w:autoSpaceDN w:val="0"/>
        <w:adjustRightInd w:val="0"/>
        <w:spacing w:after="0" w:line="480" w:lineRule="auto"/>
        <w:ind w:firstLine="720"/>
        <w:rPr>
          <w:rFonts w:ascii="Times New Roman" w:hAnsi="Times New Roman" w:cs="Times New Roman"/>
        </w:rPr>
      </w:pPr>
      <w:r>
        <w:rPr>
          <w:rFonts w:ascii="Times New Roman" w:hAnsi="Times New Roman" w:cs="Times New Roman"/>
        </w:rPr>
        <w:t>The Third Circuit Court of Appeals issued two significant en banc decisions on June 13, 2011 which help to define the legal boundaries where school officials can discipline students for offensive online speech that takes place outside of the school day and off of school property. In both cases, the court sided with students, ruling that the school district had overstepped the students’ First Amendment rights when the students were punished for off-campus internet speech.</w:t>
      </w:r>
    </w:p>
    <w:p w:rsidR="00B51A40" w:rsidRDefault="00B51A40" w:rsidP="00B51A40">
      <w:pPr>
        <w:autoSpaceDE w:val="0"/>
        <w:autoSpaceDN w:val="0"/>
        <w:adjustRightInd w:val="0"/>
        <w:spacing w:after="0" w:line="480" w:lineRule="auto"/>
        <w:ind w:firstLine="720"/>
        <w:rPr>
          <w:rFonts w:ascii="Times New Roman" w:hAnsi="Times New Roman" w:cs="Times New Roman"/>
        </w:rPr>
      </w:pP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 xml:space="preserve">In </w:t>
      </w:r>
      <w:r w:rsidRPr="00B51A40">
        <w:rPr>
          <w:rFonts w:ascii="Times New Roman" w:hAnsi="Times New Roman" w:cs="Times New Roman"/>
          <w:u w:val="single"/>
        </w:rPr>
        <w:t>J.S. v. Blue Mountain School District</w:t>
      </w:r>
      <w:r w:rsidRPr="00B51A40">
        <w:rPr>
          <w:rFonts w:ascii="Times New Roman" w:hAnsi="Times New Roman" w:cs="Times New Roman"/>
          <w:sz w:val="14"/>
          <w:szCs w:val="14"/>
          <w:u w:val="single"/>
        </w:rPr>
        <w:t>1</w:t>
      </w:r>
      <w:r>
        <w:rPr>
          <w:rFonts w:ascii="Times New Roman" w:hAnsi="Times New Roman" w:cs="Times New Roman"/>
        </w:rPr>
        <w:t>, the student created a MySpace profile mocking her middle</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school principal while at home, on a weekend, using her own computer. The profile contained crude</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language and sexually explicit content. Among other things, the profile alleged that the Principal slept</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with students in his office and that his son “looks like a Gorilla.” The profile contained the Principal’s</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photograph, which was taken from the official District website. Access to MySpace was blocked on</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school property, so the profile could not be accessed from school. The student was suspended for 10 days</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for making a false accusation about an administrator and for violating the District’s computer use policy</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by utilizing the Principal’s photograph without authorization.</w:t>
      </w:r>
    </w:p>
    <w:p w:rsidR="00B51A40" w:rsidRDefault="00B51A40" w:rsidP="00B51A40">
      <w:pPr>
        <w:autoSpaceDE w:val="0"/>
        <w:autoSpaceDN w:val="0"/>
        <w:adjustRightInd w:val="0"/>
        <w:spacing w:after="0" w:line="480" w:lineRule="auto"/>
        <w:rPr>
          <w:rFonts w:ascii="Times New Roman" w:hAnsi="Times New Roman" w:cs="Times New Roman"/>
        </w:rPr>
      </w:pP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 xml:space="preserve">In </w:t>
      </w:r>
      <w:r w:rsidRPr="00B51A40">
        <w:rPr>
          <w:rFonts w:ascii="Times New Roman" w:hAnsi="Times New Roman" w:cs="Times New Roman"/>
          <w:u w:val="single"/>
        </w:rPr>
        <w:t>Layshock v. Hermitage School District</w:t>
      </w:r>
      <w:r>
        <w:rPr>
          <w:rFonts w:ascii="Times New Roman" w:hAnsi="Times New Roman" w:cs="Times New Roman"/>
        </w:rPr>
        <w:t>, the student, a high school senior, also created a MySpace</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profile purporting to be of the school’s Principal. The parody profile also contained the Principal’s real</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photograph taken from the District’s website, and the content of the profile, in general, mocked the</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Principal for being a large man. Word of the profile spread like wildfire reaching nearly every student.</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 xml:space="preserve">In this case, the profile </w:t>
      </w:r>
      <w:r>
        <w:rPr>
          <w:rFonts w:ascii="Times New Roman" w:hAnsi="Times New Roman" w:cs="Times New Roman"/>
          <w:i/>
          <w:iCs/>
        </w:rPr>
        <w:t xml:space="preserve">was </w:t>
      </w:r>
      <w:r>
        <w:rPr>
          <w:rFonts w:ascii="Times New Roman" w:hAnsi="Times New Roman" w:cs="Times New Roman"/>
        </w:rPr>
        <w:t>able to be accessed from school. Nonetheless, school officials admit that</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despite having to limit computer use for about a week, the disruption to school activities in general was</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minimal. The student was suspended for 10 days, sent to an alternative school for the remainder of the</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school year, and prohibited from participating in graduation ceremonies.</w:t>
      </w:r>
    </w:p>
    <w:p w:rsidR="00B51A40" w:rsidRDefault="00B51A40" w:rsidP="00B51A40">
      <w:pPr>
        <w:autoSpaceDE w:val="0"/>
        <w:autoSpaceDN w:val="0"/>
        <w:adjustRightInd w:val="0"/>
        <w:spacing w:after="0" w:line="480" w:lineRule="auto"/>
        <w:rPr>
          <w:rFonts w:ascii="Times New Roman" w:hAnsi="Times New Roman" w:cs="Times New Roman"/>
        </w:rPr>
      </w:pP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In both cases, the court looked to existing Supreme Court precedent for on-campus student speech and</w:t>
      </w:r>
    </w:p>
    <w:p w:rsidR="00B51A40" w:rsidRPr="00B51A40" w:rsidRDefault="00B51A40" w:rsidP="00B51A40">
      <w:pPr>
        <w:autoSpaceDE w:val="0"/>
        <w:autoSpaceDN w:val="0"/>
        <w:adjustRightInd w:val="0"/>
        <w:spacing w:after="0" w:line="480" w:lineRule="auto"/>
        <w:rPr>
          <w:rFonts w:ascii="Times New Roman" w:hAnsi="Times New Roman" w:cs="Times New Roman"/>
          <w:u w:val="single"/>
        </w:rPr>
      </w:pPr>
      <w:r>
        <w:rPr>
          <w:rFonts w:ascii="Times New Roman" w:hAnsi="Times New Roman" w:cs="Times New Roman"/>
        </w:rPr>
        <w:t xml:space="preserve">applied that standard to the off-campus speech. In J.S., the court cited the landmark decision in </w:t>
      </w:r>
      <w:r w:rsidRPr="00B51A40">
        <w:rPr>
          <w:rFonts w:ascii="Times New Roman" w:hAnsi="Times New Roman" w:cs="Times New Roman"/>
          <w:u w:val="single"/>
        </w:rPr>
        <w:t>Tinker v.</w:t>
      </w:r>
    </w:p>
    <w:p w:rsidR="00B51A40" w:rsidRDefault="00B51A40" w:rsidP="00B51A40">
      <w:pPr>
        <w:autoSpaceDE w:val="0"/>
        <w:autoSpaceDN w:val="0"/>
        <w:adjustRightInd w:val="0"/>
        <w:spacing w:after="0" w:line="480" w:lineRule="auto"/>
        <w:rPr>
          <w:rFonts w:ascii="Times New Roman" w:hAnsi="Times New Roman" w:cs="Times New Roman"/>
        </w:rPr>
      </w:pPr>
      <w:r w:rsidRPr="00B51A40">
        <w:rPr>
          <w:rFonts w:ascii="Times New Roman" w:hAnsi="Times New Roman" w:cs="Times New Roman"/>
          <w:u w:val="single"/>
        </w:rPr>
        <w:t>Des Moines Indep. Comm. Sch. Dist</w:t>
      </w:r>
      <w:r>
        <w:rPr>
          <w:rFonts w:ascii="Times New Roman" w:hAnsi="Times New Roman" w:cs="Times New Roman"/>
        </w:rPr>
        <w:t xml:space="preserve"> (1969) as the most applicable controlling precedent. In Tinker, the</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U.S. Supreme Court ruled that school officials cannot regulate student speech, even if the speech is</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unpopular or unpleasant, unless the speech causes or is likely to cause a material and substantial</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disruption to the work and discipline of the school. In Layshock, court looked to regulating crude and</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offensive speech pursuant to Bethel Sch. Dist. v. Fraser (1986) and found that the school could not punish</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 xml:space="preserve">the student for crude and offensive speech because Fraser is limited only to </w:t>
      </w:r>
      <w:r>
        <w:rPr>
          <w:rFonts w:ascii="Times New Roman" w:hAnsi="Times New Roman" w:cs="Times New Roman"/>
          <w:i/>
          <w:iCs/>
        </w:rPr>
        <w:t xml:space="preserve">on-campus </w:t>
      </w:r>
      <w:r>
        <w:rPr>
          <w:rFonts w:ascii="Times New Roman" w:hAnsi="Times New Roman" w:cs="Times New Roman"/>
        </w:rPr>
        <w:t>speech.</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Consequently, in both cases, the students’ punishments were overturned based upon the students’ First</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Amendment rights to freedom of speech and freedom of expression.</w:t>
      </w:r>
    </w:p>
    <w:p w:rsidR="00B51A40" w:rsidRDefault="00B51A40" w:rsidP="00B51A40">
      <w:pPr>
        <w:autoSpaceDE w:val="0"/>
        <w:autoSpaceDN w:val="0"/>
        <w:adjustRightInd w:val="0"/>
        <w:spacing w:after="0" w:line="480" w:lineRule="auto"/>
        <w:rPr>
          <w:rFonts w:ascii="Times New Roman" w:hAnsi="Times New Roman" w:cs="Times New Roman"/>
        </w:rPr>
      </w:pP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School officials must take great care when investigating and disciplining students for online and other offcampus speech so that students’ constitutional rights are not unduly impinged. While these cases</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emphasize the limitations on school officials in responding to cyber-bullying and other off-campus</w:t>
      </w:r>
    </w:p>
    <w:p w:rsidR="00B51A40" w:rsidRDefault="00B51A40" w:rsidP="00B51A40">
      <w:pPr>
        <w:autoSpaceDE w:val="0"/>
        <w:autoSpaceDN w:val="0"/>
        <w:adjustRightInd w:val="0"/>
        <w:spacing w:after="0" w:line="480" w:lineRule="auto"/>
        <w:rPr>
          <w:rFonts w:ascii="Times New Roman" w:hAnsi="Times New Roman" w:cs="Times New Roman"/>
        </w:rPr>
      </w:pPr>
      <w:r>
        <w:rPr>
          <w:rFonts w:ascii="Times New Roman" w:hAnsi="Times New Roman" w:cs="Times New Roman"/>
        </w:rPr>
        <w:t>harassment, they also represent a victory for schools because off-campus speech may in fact be regulated</w:t>
      </w:r>
    </w:p>
    <w:p w:rsidR="0053472D" w:rsidRDefault="00B51A40" w:rsidP="00B51A40">
      <w:pPr>
        <w:spacing w:line="480" w:lineRule="auto"/>
      </w:pPr>
      <w:r>
        <w:rPr>
          <w:rFonts w:ascii="Times New Roman" w:hAnsi="Times New Roman" w:cs="Times New Roman"/>
        </w:rPr>
        <w:t xml:space="preserve">if it causes or is likely to cause a material and substantial disruption to the educational environment.  </w:t>
      </w:r>
    </w:p>
    <w:sectPr w:rsidR="0053472D" w:rsidSect="00F241E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B51A40"/>
    <w:rsid w:val="003661F3"/>
    <w:rsid w:val="005B1D69"/>
    <w:rsid w:val="005E1C5C"/>
    <w:rsid w:val="00843DE0"/>
    <w:rsid w:val="00B51A40"/>
    <w:rsid w:val="00C369D7"/>
    <w:rsid w:val="00C600BC"/>
    <w:rsid w:val="00F241E7"/>
    <w:rsid w:val="00FB1759"/>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1E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2933</Characters>
  <Application>Microsoft Macintosh Word</Application>
  <DocSecurity>0</DocSecurity>
  <Lines>24</Lines>
  <Paragraphs>5</Paragraphs>
  <ScaleCrop>false</ScaleCrop>
  <Company/>
  <LinksUpToDate>false</LinksUpToDate>
  <CharactersWithSpaces>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Nancy Caramanico</cp:lastModifiedBy>
  <cp:revision>2</cp:revision>
  <cp:lastPrinted>2012-01-04T12:28:00Z</cp:lastPrinted>
  <dcterms:created xsi:type="dcterms:W3CDTF">2012-06-18T21:05:00Z</dcterms:created>
  <dcterms:modified xsi:type="dcterms:W3CDTF">2012-06-18T21:05:00Z</dcterms:modified>
</cp:coreProperties>
</file>